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8F3CA2" w:rsidRPr="008F3CA2" w:rsidRDefault="008F3CA2" w:rsidP="008F3CA2"/>
    <w:p w:rsidR="00415E5D" w:rsidRPr="00415E5D" w:rsidRDefault="00415E5D" w:rsidP="00415E5D">
      <w:pPr>
        <w:jc w:val="both"/>
        <w:rPr>
          <w:szCs w:val="28"/>
        </w:rPr>
      </w:pPr>
      <w:r w:rsidRPr="00415E5D">
        <w:rPr>
          <w:szCs w:val="28"/>
        </w:rPr>
        <w:t xml:space="preserve">Działka ewid. nr 489 o pow. 1652 m2, objęta KW Nr 38832, położona jest </w:t>
      </w:r>
      <w:r w:rsidRPr="00415E5D">
        <w:rPr>
          <w:szCs w:val="28"/>
        </w:rPr>
        <w:br/>
        <w:t>w peryferyjnej części wsi Przysietnica, w średniej odległości od zabudowań</w:t>
      </w:r>
      <w:r w:rsidRPr="00415E5D">
        <w:rPr>
          <w:szCs w:val="28"/>
        </w:rPr>
        <w:br/>
        <w:t xml:space="preserve">( 150-400 m). Teren działki jest płaski, w całości użytkowany rolniczo. </w:t>
      </w:r>
      <w:r w:rsidRPr="00415E5D">
        <w:rPr>
          <w:szCs w:val="28"/>
        </w:rPr>
        <w:br/>
        <w:t xml:space="preserve">Kształt działki jest regularny, zbliżony do wydłużonego prostokąta.   </w:t>
      </w:r>
      <w:r w:rsidRPr="00415E5D">
        <w:rPr>
          <w:szCs w:val="28"/>
        </w:rPr>
        <w:br/>
        <w:t xml:space="preserve">Działka nie posiada dostępu do dróg. Dojazd do nieruchomości odbywa się poprzez działki sąsiednie, bez uregulowania prawnego. Bezpośrednie i bliskie sąsiedztwo stanowią nieruchomości rolne i zadrzewione oraz droga gruntowa, </w:t>
      </w:r>
      <w:r w:rsidRPr="00415E5D">
        <w:rPr>
          <w:szCs w:val="28"/>
        </w:rPr>
        <w:br/>
        <w:t xml:space="preserve">a w otoczeniu dalszym znajdują się nieruchomości rolne i pojedyncza zabudowa mieszkaniowa.     </w:t>
      </w:r>
      <w:r w:rsidRPr="00415E5D">
        <w:rPr>
          <w:szCs w:val="28"/>
        </w:rPr>
        <w:br/>
        <w:t>Działka  ewid.  nr 489 nie  jest  objęta Miejscowym Planem Zagospodarowania Przestrzennego i  nie  została  wydana  na  nią  decyzja o warunkach zabudowy. Zgodnie ze Studium Uwarunkowań i Kierunków  Zagospodarowania Przestrzennego Gminy Brzozów działka nr 489 leży w terenach gleb mineralnych II i III klasy.</w:t>
      </w:r>
    </w:p>
    <w:p w:rsidR="00A36D2E" w:rsidRPr="00172266" w:rsidRDefault="00A36D2E" w:rsidP="00A36D2E"/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98648D" w:rsidRPr="0076776D">
        <w:rPr>
          <w:b/>
        </w:rPr>
        <w:t xml:space="preserve"> </w:t>
      </w:r>
      <w:r w:rsidR="005A22DE">
        <w:rPr>
          <w:b/>
        </w:rPr>
        <w:t xml:space="preserve">7 600,00 </w:t>
      </w:r>
      <w:r w:rsidR="001D721C" w:rsidRPr="0076776D">
        <w:rPr>
          <w:b/>
        </w:rPr>
        <w:t xml:space="preserve">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5A22DE">
        <w:rPr>
          <w:b/>
        </w:rPr>
        <w:t xml:space="preserve"> 760,00 </w:t>
      </w:r>
      <w:r w:rsidR="009773C1">
        <w:rPr>
          <w:b/>
        </w:rPr>
        <w:t xml:space="preserve">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76776D" w:rsidRDefault="00A709BE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D04CFC">
        <w:rPr>
          <w:b/>
        </w:rPr>
        <w:t xml:space="preserve"> 19 listopada</w:t>
      </w:r>
      <w:r w:rsidR="009773C1">
        <w:rPr>
          <w:b/>
        </w:rPr>
        <w:t xml:space="preserve"> </w:t>
      </w:r>
      <w:r w:rsidR="00380A55" w:rsidRPr="0076776D">
        <w:rPr>
          <w:b/>
        </w:rPr>
        <w:t>2024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5A22DE">
        <w:rPr>
          <w:b/>
        </w:rPr>
        <w:t>o godzinie  11.30.</w:t>
      </w:r>
      <w:r w:rsidR="001F3A6F" w:rsidRPr="0076776D">
        <w:rPr>
          <w:b/>
        </w:rPr>
        <w:t xml:space="preserve">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D04CFC">
        <w:t xml:space="preserve"> 13 listopada </w:t>
      </w:r>
      <w:r w:rsidR="00380A55" w:rsidRPr="0076776D">
        <w:t>2024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lastRenderedPageBreak/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E18" w:rsidRDefault="00DF5E18" w:rsidP="00C72D24">
      <w:r>
        <w:separator/>
      </w:r>
    </w:p>
  </w:endnote>
  <w:endnote w:type="continuationSeparator" w:id="0">
    <w:p w:rsidR="00DF5E18" w:rsidRDefault="00DF5E18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E18" w:rsidRDefault="00DF5E18" w:rsidP="00C72D24">
      <w:r>
        <w:separator/>
      </w:r>
    </w:p>
  </w:footnote>
  <w:footnote w:type="continuationSeparator" w:id="0">
    <w:p w:rsidR="00DF5E18" w:rsidRDefault="00DF5E18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059C"/>
    <w:rsid w:val="000852C5"/>
    <w:rsid w:val="00086DD6"/>
    <w:rsid w:val="000A07ED"/>
    <w:rsid w:val="000B1B6A"/>
    <w:rsid w:val="000B659F"/>
    <w:rsid w:val="000E473D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72266"/>
    <w:rsid w:val="00181A9F"/>
    <w:rsid w:val="00184412"/>
    <w:rsid w:val="001B275E"/>
    <w:rsid w:val="001C45BC"/>
    <w:rsid w:val="001C5454"/>
    <w:rsid w:val="001D721C"/>
    <w:rsid w:val="001F3A6F"/>
    <w:rsid w:val="00201228"/>
    <w:rsid w:val="0020474A"/>
    <w:rsid w:val="0021282F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C0235"/>
    <w:rsid w:val="003D48BC"/>
    <w:rsid w:val="003E38B9"/>
    <w:rsid w:val="003F2D08"/>
    <w:rsid w:val="00412230"/>
    <w:rsid w:val="00415E5D"/>
    <w:rsid w:val="00421E6B"/>
    <w:rsid w:val="004278E7"/>
    <w:rsid w:val="00452B18"/>
    <w:rsid w:val="00470911"/>
    <w:rsid w:val="00484809"/>
    <w:rsid w:val="0049152B"/>
    <w:rsid w:val="00496376"/>
    <w:rsid w:val="004A16DF"/>
    <w:rsid w:val="004A28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A22DE"/>
    <w:rsid w:val="005C5AC1"/>
    <w:rsid w:val="00601AEF"/>
    <w:rsid w:val="006033C8"/>
    <w:rsid w:val="00604E46"/>
    <w:rsid w:val="00621E02"/>
    <w:rsid w:val="00627FAB"/>
    <w:rsid w:val="00636AF9"/>
    <w:rsid w:val="00637DBC"/>
    <w:rsid w:val="00661756"/>
    <w:rsid w:val="00662505"/>
    <w:rsid w:val="00691410"/>
    <w:rsid w:val="006A3292"/>
    <w:rsid w:val="006B5E44"/>
    <w:rsid w:val="006C162A"/>
    <w:rsid w:val="006C1925"/>
    <w:rsid w:val="006F753F"/>
    <w:rsid w:val="00710EA3"/>
    <w:rsid w:val="00732689"/>
    <w:rsid w:val="0075065C"/>
    <w:rsid w:val="00753E0C"/>
    <w:rsid w:val="0076776D"/>
    <w:rsid w:val="00784F71"/>
    <w:rsid w:val="007914F4"/>
    <w:rsid w:val="007B2897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D77"/>
    <w:rsid w:val="008C5EF3"/>
    <w:rsid w:val="008C66DF"/>
    <w:rsid w:val="008E3D2B"/>
    <w:rsid w:val="008F3CA2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F59E3"/>
    <w:rsid w:val="00A03FE6"/>
    <w:rsid w:val="00A36D2E"/>
    <w:rsid w:val="00A410AF"/>
    <w:rsid w:val="00A52CEA"/>
    <w:rsid w:val="00A533ED"/>
    <w:rsid w:val="00A656AD"/>
    <w:rsid w:val="00A703BE"/>
    <w:rsid w:val="00A709BE"/>
    <w:rsid w:val="00A73682"/>
    <w:rsid w:val="00A8332F"/>
    <w:rsid w:val="00AA74C7"/>
    <w:rsid w:val="00AB5CD1"/>
    <w:rsid w:val="00AC741A"/>
    <w:rsid w:val="00AF326F"/>
    <w:rsid w:val="00B03709"/>
    <w:rsid w:val="00B171F2"/>
    <w:rsid w:val="00B44C2C"/>
    <w:rsid w:val="00B463B5"/>
    <w:rsid w:val="00B464DD"/>
    <w:rsid w:val="00B47C82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60A6"/>
    <w:rsid w:val="00D04CFC"/>
    <w:rsid w:val="00D15067"/>
    <w:rsid w:val="00D37C75"/>
    <w:rsid w:val="00D649B7"/>
    <w:rsid w:val="00D80EF4"/>
    <w:rsid w:val="00D87222"/>
    <w:rsid w:val="00DB222B"/>
    <w:rsid w:val="00DB3F9C"/>
    <w:rsid w:val="00DF25E6"/>
    <w:rsid w:val="00DF5E18"/>
    <w:rsid w:val="00DF67C4"/>
    <w:rsid w:val="00E12497"/>
    <w:rsid w:val="00E264B6"/>
    <w:rsid w:val="00E360DF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198</cp:revision>
  <cp:lastPrinted>2024-07-29T10:42:00Z</cp:lastPrinted>
  <dcterms:created xsi:type="dcterms:W3CDTF">2014-01-14T08:26:00Z</dcterms:created>
  <dcterms:modified xsi:type="dcterms:W3CDTF">2024-10-18T08:23:00Z</dcterms:modified>
</cp:coreProperties>
</file>