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Pr="0076776D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A36D2E" w:rsidRPr="0076776D" w:rsidRDefault="00A36D2E" w:rsidP="00A36D2E"/>
    <w:p w:rsidR="00D04CFC" w:rsidRPr="00D04CFC" w:rsidRDefault="00D04CFC" w:rsidP="00D04CFC">
      <w:pPr>
        <w:jc w:val="both"/>
        <w:rPr>
          <w:szCs w:val="28"/>
        </w:rPr>
      </w:pPr>
      <w:r w:rsidRPr="00D04CFC">
        <w:rPr>
          <w:szCs w:val="28"/>
        </w:rPr>
        <w:t xml:space="preserve">Działka ewid. nr 97/1 o pow. 365 m2, objęta KW Nr 2290, położona jest </w:t>
      </w:r>
      <w:r w:rsidRPr="00D04CFC">
        <w:rPr>
          <w:szCs w:val="28"/>
        </w:rPr>
        <w:br/>
        <w:t xml:space="preserve">w pośredniej części miasta Brzozów, w terenach urządzonych. Teren działki jest płaski, od strony zachodniej zagospodarowany ogrodzeniem działki sąsiedniej, </w:t>
      </w:r>
      <w:r w:rsidRPr="00D04CFC">
        <w:rPr>
          <w:szCs w:val="28"/>
        </w:rPr>
        <w:br/>
        <w:t xml:space="preserve">w całości pokryty trawą oraz samosiewami drzew. Kształt działki jest regularny, zbliżony do trójkąta. Dojazd do nieruchomości odbywa się droga boczną </w:t>
      </w:r>
      <w:r w:rsidRPr="00D04CFC">
        <w:rPr>
          <w:szCs w:val="28"/>
        </w:rPr>
        <w:br/>
        <w:t xml:space="preserve">o nawierzchni bitumicznej, łączącą się z drogą publiczną stanowiącą ul. św. Jana Pawła II. Teren działki przecina sieć wodociągowa z hydrantem  w centralnej części działki i sieć kanalizacji deszczowej. Nieruchomość posiada częściowe uzbrojenie w urządzenia infrastruktury technicznej. Bezpośrednie otoczenie stanowi zabudowa mieszkaniowa jednorodzinna, nieruchomości gruntowe niezabudowane oraz drogi. W otoczeniu bliskim i dalszym znajdują się obiekty handlowo- usługowe, zabudowa mieszkaniowa, nieruchomości gruntowe niezabudowane, obwodnica miasta i potok Pietrykówka. Działka  ewid.  nr 97/1  nie  jest  objęta Miejscowym Planem Zagospodarowania Przestrzennego i  nie  została  wydana  na  nią  decyzja o warunkach zabudowy. Zgodnie ze Studium Uwarunkowań i Kierunków  Zagospodarowania Przestrzennego Gminy Brzozów działka nr 97/1 leży w terenach użytków zielonych II i III klasy. </w:t>
      </w:r>
      <w:r w:rsidRPr="00D04CFC">
        <w:rPr>
          <w:szCs w:val="28"/>
        </w:rPr>
        <w:br/>
      </w: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D40722">
        <w:rPr>
          <w:b/>
        </w:rPr>
        <w:t xml:space="preserve">35 800,00 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D40722">
        <w:rPr>
          <w:b/>
        </w:rPr>
        <w:t xml:space="preserve">3 580,00 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D04CFC">
        <w:rPr>
          <w:b/>
        </w:rPr>
        <w:t xml:space="preserve"> 19 listopada</w:t>
      </w:r>
      <w:r w:rsidR="009773C1">
        <w:rPr>
          <w:b/>
        </w:rPr>
        <w:t xml:space="preserve">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A36D2E" w:rsidRPr="0076776D">
        <w:rPr>
          <w:b/>
        </w:rPr>
        <w:t>o godzinie  09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D04CFC">
        <w:t xml:space="preserve"> 13 listopada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lastRenderedPageBreak/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F" w:rsidRDefault="0023319F" w:rsidP="00C72D24">
      <w:r>
        <w:separator/>
      </w:r>
    </w:p>
  </w:endnote>
  <w:endnote w:type="continuationSeparator" w:id="0">
    <w:p w:rsidR="0023319F" w:rsidRDefault="0023319F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F" w:rsidRDefault="0023319F" w:rsidP="00C72D24">
      <w:r>
        <w:separator/>
      </w:r>
    </w:p>
  </w:footnote>
  <w:footnote w:type="continuationSeparator" w:id="0">
    <w:p w:rsidR="0023319F" w:rsidRDefault="0023319F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319F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38B9"/>
    <w:rsid w:val="003E69C2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1E02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0893"/>
    <w:rsid w:val="00CB1C0D"/>
    <w:rsid w:val="00CC245F"/>
    <w:rsid w:val="00CC3144"/>
    <w:rsid w:val="00CF60A6"/>
    <w:rsid w:val="00D04CFC"/>
    <w:rsid w:val="00D15067"/>
    <w:rsid w:val="00D37C75"/>
    <w:rsid w:val="00D40722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193</cp:revision>
  <cp:lastPrinted>2024-07-29T10:42:00Z</cp:lastPrinted>
  <dcterms:created xsi:type="dcterms:W3CDTF">2014-01-14T08:26:00Z</dcterms:created>
  <dcterms:modified xsi:type="dcterms:W3CDTF">2024-10-18T08:18:00Z</dcterms:modified>
</cp:coreProperties>
</file>